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2FBD07">
      <w:pPr>
        <w:jc w:val="center"/>
        <w:rPr>
          <w:b/>
          <w:sz w:val="36"/>
          <w:szCs w:val="36"/>
        </w:rPr>
      </w:pPr>
      <w:r>
        <w:rPr>
          <w:rFonts w:hint="eastAsia" w:ascii="宋体" w:hAnsi="宋体"/>
          <w:b/>
        </w:rPr>
        <w:t xml:space="preserve"> </w:t>
      </w:r>
      <w:r>
        <w:rPr>
          <w:rFonts w:hint="eastAsia"/>
          <w:b/>
          <w:sz w:val="36"/>
          <w:szCs w:val="36"/>
        </w:rPr>
        <w:t>师宗县人民医院</w:t>
      </w:r>
      <w:r>
        <w:rPr>
          <w:rFonts w:hint="eastAsia"/>
          <w:b/>
          <w:sz w:val="36"/>
          <w:szCs w:val="36"/>
          <w:lang w:val="en-US" w:eastAsia="zh-CN"/>
        </w:rPr>
        <w:t>安全保卫</w:t>
      </w:r>
      <w:r>
        <w:rPr>
          <w:rFonts w:hint="eastAsia"/>
          <w:b/>
          <w:sz w:val="36"/>
          <w:szCs w:val="36"/>
        </w:rPr>
        <w:t>项目服务需求</w:t>
      </w:r>
    </w:p>
    <w:p w14:paraId="6878744F">
      <w:pPr>
        <w:spacing w:line="580" w:lineRule="exact"/>
        <w:jc w:val="left"/>
        <w:rPr>
          <w:b/>
        </w:rPr>
      </w:pPr>
      <w:r>
        <w:rPr>
          <w:rFonts w:hint="eastAsia"/>
        </w:rPr>
        <w:t xml:space="preserve"> </w:t>
      </w:r>
      <w:r>
        <w:t xml:space="preserve"> </w:t>
      </w:r>
      <w:r>
        <w:rPr>
          <w:b/>
        </w:rPr>
        <w:t xml:space="preserve">  </w:t>
      </w:r>
      <w:r>
        <w:rPr>
          <w:rFonts w:hint="eastAsia"/>
          <w:b/>
        </w:rPr>
        <w:t>一、</w:t>
      </w:r>
      <w:r>
        <w:rPr>
          <w:rFonts w:hint="eastAsia" w:ascii="宋体" w:hAnsi="宋体"/>
          <w:b/>
        </w:rPr>
        <w:t>安全保卫服务项目</w:t>
      </w:r>
    </w:p>
    <w:tbl>
      <w:tblPr>
        <w:tblStyle w:val="2"/>
        <w:tblW w:w="98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7"/>
        <w:gridCol w:w="8115"/>
      </w:tblGrid>
      <w:tr w14:paraId="6586B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7" w:type="dxa"/>
            <w:noWrap w:val="0"/>
            <w:vAlign w:val="center"/>
          </w:tcPr>
          <w:p w14:paraId="005F1B36">
            <w:pPr>
              <w:spacing w:line="540" w:lineRule="exact"/>
              <w:jc w:val="center"/>
              <w:rPr>
                <w:rFonts w:ascii="宋体"/>
                <w:b/>
              </w:rPr>
            </w:pPr>
            <w:r>
              <w:rPr>
                <w:rFonts w:hint="eastAsia" w:ascii="宋体" w:hAnsi="宋体"/>
                <w:b/>
              </w:rPr>
              <w:t>岗位设置</w:t>
            </w:r>
          </w:p>
        </w:tc>
        <w:tc>
          <w:tcPr>
            <w:tcW w:w="8115" w:type="dxa"/>
            <w:noWrap w:val="0"/>
            <w:vAlign w:val="center"/>
          </w:tcPr>
          <w:p w14:paraId="7F473864">
            <w:pPr>
              <w:spacing w:line="540" w:lineRule="exact"/>
              <w:jc w:val="center"/>
              <w:rPr>
                <w:rFonts w:ascii="宋体"/>
                <w:b/>
              </w:rPr>
            </w:pPr>
            <w:r>
              <w:rPr>
                <w:rFonts w:hint="eastAsia" w:ascii="宋体" w:hAnsi="宋体"/>
                <w:b/>
              </w:rPr>
              <w:t>服务内容</w:t>
            </w:r>
          </w:p>
        </w:tc>
      </w:tr>
      <w:tr w14:paraId="49C62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7" w:type="dxa"/>
            <w:noWrap w:val="0"/>
            <w:vAlign w:val="center"/>
          </w:tcPr>
          <w:p w14:paraId="6205938A">
            <w:pPr>
              <w:spacing w:line="54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岗厅安防要求</w:t>
            </w:r>
          </w:p>
        </w:tc>
        <w:tc>
          <w:tcPr>
            <w:tcW w:w="8115" w:type="dxa"/>
            <w:noWrap w:val="0"/>
            <w:vAlign w:val="center"/>
          </w:tcPr>
          <w:p w14:paraId="3CB853F6">
            <w:pPr>
              <w:spacing w:line="540" w:lineRule="exact"/>
              <w:jc w:val="left"/>
              <w:rPr>
                <w:rFonts w:ascii="宋体"/>
              </w:rPr>
            </w:pPr>
            <w:r>
              <w:rPr>
                <w:rFonts w:ascii="宋体" w:hAnsi="宋体"/>
              </w:rPr>
              <w:t>1</w:t>
            </w:r>
            <w:r>
              <w:rPr>
                <w:rFonts w:hint="eastAsia" w:ascii="宋体" w:hAnsi="宋体"/>
              </w:rPr>
              <w:t>、熟练掌握办公楼周边及楼层环境，重点部位。</w:t>
            </w:r>
          </w:p>
          <w:p w14:paraId="58C7E0C0">
            <w:pPr>
              <w:spacing w:line="540" w:lineRule="exact"/>
              <w:jc w:val="left"/>
              <w:rPr>
                <w:rFonts w:ascii="宋体"/>
              </w:rPr>
            </w:pPr>
            <w:r>
              <w:rPr>
                <w:rFonts w:ascii="宋体" w:hAnsi="宋体"/>
              </w:rPr>
              <w:t>2</w:t>
            </w:r>
            <w:r>
              <w:rPr>
                <w:rFonts w:hint="eastAsia" w:ascii="宋体" w:hAnsi="宋体"/>
              </w:rPr>
              <w:t>、来访人员问询及引导服务；</w:t>
            </w:r>
          </w:p>
          <w:p w14:paraId="4AE1D40A">
            <w:pPr>
              <w:spacing w:line="540" w:lineRule="exact"/>
              <w:jc w:val="left"/>
              <w:rPr>
                <w:rFonts w:ascii="宋体"/>
              </w:rPr>
            </w:pPr>
            <w:r>
              <w:rPr>
                <w:rFonts w:ascii="宋体" w:hAnsi="宋体"/>
              </w:rPr>
              <w:t>3</w:t>
            </w:r>
            <w:r>
              <w:rPr>
                <w:rFonts w:hint="eastAsia" w:ascii="宋体" w:hAnsi="宋体"/>
              </w:rPr>
              <w:t>、注意办公区域内环境安全，</w:t>
            </w:r>
            <w:r>
              <w:rPr>
                <w:rFonts w:ascii="宋体" w:hAnsi="宋体"/>
              </w:rPr>
              <w:t>24</w:t>
            </w:r>
            <w:r>
              <w:rPr>
                <w:rFonts w:hint="eastAsia" w:ascii="宋体" w:hAnsi="宋体"/>
              </w:rPr>
              <w:t>小时在岗，轮流值守。</w:t>
            </w:r>
          </w:p>
        </w:tc>
      </w:tr>
      <w:tr w14:paraId="35AB9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7" w:type="dxa"/>
            <w:noWrap w:val="0"/>
            <w:vAlign w:val="center"/>
          </w:tcPr>
          <w:p w14:paraId="32448678">
            <w:pPr>
              <w:spacing w:line="54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监控室要求</w:t>
            </w:r>
          </w:p>
        </w:tc>
        <w:tc>
          <w:tcPr>
            <w:tcW w:w="8115" w:type="dxa"/>
            <w:noWrap w:val="0"/>
            <w:vAlign w:val="center"/>
          </w:tcPr>
          <w:p w14:paraId="1D8FE17A">
            <w:pPr>
              <w:spacing w:line="540" w:lineRule="exact"/>
              <w:jc w:val="left"/>
              <w:rPr>
                <w:rFonts w:ascii="宋体"/>
              </w:rPr>
            </w:pPr>
            <w:r>
              <w:rPr>
                <w:rFonts w:ascii="宋体" w:hAnsi="宋体"/>
              </w:rPr>
              <w:t>1</w:t>
            </w:r>
            <w:r>
              <w:rPr>
                <w:rFonts w:hint="eastAsia" w:ascii="宋体" w:hAnsi="宋体"/>
              </w:rPr>
              <w:t>、指挥、调动岗位人员，发现异常及时向上级报告，并安排人员进行处理。</w:t>
            </w:r>
          </w:p>
          <w:p w14:paraId="23A0D36D">
            <w:pPr>
              <w:spacing w:line="540" w:lineRule="exact"/>
              <w:jc w:val="left"/>
              <w:rPr>
                <w:rFonts w:ascii="宋体"/>
              </w:rPr>
            </w:pPr>
            <w:r>
              <w:rPr>
                <w:rFonts w:ascii="宋体" w:hAnsi="宋体"/>
              </w:rPr>
              <w:t>2</w:t>
            </w:r>
            <w:r>
              <w:rPr>
                <w:rFonts w:hint="eastAsia" w:ascii="宋体" w:hAnsi="宋体"/>
              </w:rPr>
              <w:t>、监控办公区域内环境安全；并做好记录，及时处理应急情况。</w:t>
            </w:r>
          </w:p>
          <w:p w14:paraId="207B18BA">
            <w:pPr>
              <w:spacing w:line="540" w:lineRule="exact"/>
              <w:jc w:val="left"/>
              <w:rPr>
                <w:rFonts w:ascii="宋体"/>
              </w:rPr>
            </w:pPr>
            <w:r>
              <w:rPr>
                <w:rFonts w:ascii="宋体" w:hAnsi="宋体"/>
              </w:rPr>
              <w:t>3</w:t>
            </w:r>
            <w:r>
              <w:rPr>
                <w:rFonts w:hint="eastAsia" w:ascii="宋体" w:hAnsi="宋体"/>
              </w:rPr>
              <w:t>、</w:t>
            </w:r>
            <w:r>
              <w:rPr>
                <w:rFonts w:ascii="宋体" w:hAnsi="宋体"/>
              </w:rPr>
              <w:t>24</w:t>
            </w:r>
            <w:r>
              <w:rPr>
                <w:rFonts w:hint="eastAsia" w:ascii="宋体" w:hAnsi="宋体"/>
              </w:rPr>
              <w:t>小时在岗，轮流值守。保护监控隐私，调阅监控必须经医院分管领导审批后方可调阅并作好记录。</w:t>
            </w:r>
          </w:p>
        </w:tc>
      </w:tr>
      <w:tr w14:paraId="35873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7" w:type="dxa"/>
            <w:noWrap w:val="0"/>
            <w:vAlign w:val="center"/>
          </w:tcPr>
          <w:p w14:paraId="79D0FB4B">
            <w:pPr>
              <w:spacing w:line="54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巡查服务要求</w:t>
            </w:r>
          </w:p>
        </w:tc>
        <w:tc>
          <w:tcPr>
            <w:tcW w:w="8115" w:type="dxa"/>
            <w:noWrap w:val="0"/>
            <w:vAlign w:val="center"/>
          </w:tcPr>
          <w:p w14:paraId="20E9A6EC">
            <w:pPr>
              <w:spacing w:line="540" w:lineRule="exact"/>
              <w:jc w:val="left"/>
              <w:rPr>
                <w:rFonts w:ascii="宋体"/>
              </w:rPr>
            </w:pPr>
            <w:r>
              <w:rPr>
                <w:rFonts w:ascii="宋体" w:hAnsi="宋体"/>
              </w:rPr>
              <w:t>1</w:t>
            </w:r>
            <w:r>
              <w:rPr>
                <w:rFonts w:hint="eastAsia" w:ascii="宋体" w:hAnsi="宋体"/>
              </w:rPr>
              <w:t>、根据巡检线路、不定时进行重点部位巡视，并做好相关记录。</w:t>
            </w:r>
          </w:p>
          <w:p w14:paraId="587C00D4">
            <w:pPr>
              <w:spacing w:line="540" w:lineRule="exact"/>
              <w:jc w:val="left"/>
              <w:rPr>
                <w:rFonts w:ascii="宋体"/>
              </w:rPr>
            </w:pPr>
            <w:r>
              <w:rPr>
                <w:rFonts w:ascii="宋体" w:hAnsi="宋体"/>
              </w:rPr>
              <w:t>2</w:t>
            </w:r>
            <w:r>
              <w:rPr>
                <w:rFonts w:hint="eastAsia" w:ascii="宋体" w:hAnsi="宋体"/>
              </w:rPr>
              <w:t>、发现异常及时上报。</w:t>
            </w:r>
          </w:p>
          <w:p w14:paraId="663A3E8D">
            <w:pPr>
              <w:spacing w:line="540" w:lineRule="exact"/>
              <w:jc w:val="left"/>
              <w:rPr>
                <w:rFonts w:ascii="宋体"/>
              </w:rPr>
            </w:pPr>
            <w:r>
              <w:rPr>
                <w:rFonts w:ascii="宋体" w:hAnsi="宋体"/>
              </w:rPr>
              <w:t>3</w:t>
            </w:r>
            <w:r>
              <w:rPr>
                <w:rFonts w:hint="eastAsia" w:ascii="宋体" w:hAnsi="宋体"/>
              </w:rPr>
              <w:t>、加强医院治安，防止偷盗、破坏行为，全程参与医疗纠纷处理，禁止发生扰乱、封堵医院出入、挺尸要挟、限制医务人员人身自由的行为发生，确保医务人员人身安全及医院财产安全。</w:t>
            </w:r>
          </w:p>
        </w:tc>
      </w:tr>
      <w:tr w14:paraId="1DB3A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7" w:type="dxa"/>
            <w:noWrap w:val="0"/>
            <w:vAlign w:val="center"/>
          </w:tcPr>
          <w:p w14:paraId="1ABAFF40">
            <w:pPr>
              <w:spacing w:line="54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停车场要求</w:t>
            </w:r>
          </w:p>
        </w:tc>
        <w:tc>
          <w:tcPr>
            <w:tcW w:w="8115" w:type="dxa"/>
            <w:noWrap w:val="0"/>
            <w:vAlign w:val="center"/>
          </w:tcPr>
          <w:p w14:paraId="04E990C1">
            <w:pPr>
              <w:spacing w:line="540" w:lineRule="exact"/>
              <w:jc w:val="left"/>
              <w:rPr>
                <w:rFonts w:ascii="宋体"/>
              </w:rPr>
            </w:pPr>
            <w:r>
              <w:rPr>
                <w:rFonts w:ascii="宋体" w:hAnsi="宋体"/>
              </w:rPr>
              <w:t>1</w:t>
            </w:r>
            <w:r>
              <w:rPr>
                <w:rFonts w:hint="eastAsia" w:ascii="宋体" w:hAnsi="宋体"/>
              </w:rPr>
              <w:t>、有序指挥车辆停放，确保交通畅通。</w:t>
            </w:r>
          </w:p>
          <w:p w14:paraId="0085D77F">
            <w:pPr>
              <w:spacing w:line="540" w:lineRule="exact"/>
              <w:jc w:val="left"/>
              <w:rPr>
                <w:rFonts w:ascii="宋体"/>
              </w:rPr>
            </w:pPr>
            <w:r>
              <w:rPr>
                <w:rFonts w:ascii="宋体" w:hAnsi="宋体"/>
              </w:rPr>
              <w:t>2</w:t>
            </w:r>
            <w:r>
              <w:rPr>
                <w:rFonts w:hint="eastAsia" w:ascii="宋体" w:hAnsi="宋体"/>
              </w:rPr>
              <w:t>、非机动车定点管理，不得乱停乱放</w:t>
            </w:r>
          </w:p>
          <w:p w14:paraId="18E0BDBC">
            <w:pPr>
              <w:spacing w:line="540" w:lineRule="exact"/>
              <w:jc w:val="left"/>
              <w:rPr>
                <w:rFonts w:ascii="宋体"/>
              </w:rPr>
            </w:pPr>
            <w:r>
              <w:rPr>
                <w:rFonts w:ascii="宋体" w:hAnsi="宋体"/>
              </w:rPr>
              <w:t>3</w:t>
            </w:r>
            <w:r>
              <w:rPr>
                <w:rFonts w:hint="eastAsia" w:ascii="宋体" w:hAnsi="宋体"/>
              </w:rPr>
              <w:t>、保持救护车紧急通道及消防通道畅通无阻。</w:t>
            </w:r>
          </w:p>
        </w:tc>
      </w:tr>
      <w:tr w14:paraId="6BA64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7" w:type="dxa"/>
            <w:noWrap w:val="0"/>
            <w:vAlign w:val="center"/>
          </w:tcPr>
          <w:p w14:paraId="0953342D">
            <w:pPr>
              <w:spacing w:line="540" w:lineRule="exact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人员要求</w:t>
            </w:r>
          </w:p>
        </w:tc>
        <w:tc>
          <w:tcPr>
            <w:tcW w:w="8115" w:type="dxa"/>
            <w:noWrap w:val="0"/>
            <w:vAlign w:val="center"/>
          </w:tcPr>
          <w:p w14:paraId="6AEA7431">
            <w:pPr>
              <w:spacing w:line="540" w:lineRule="exact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共15人，</w:t>
            </w:r>
            <w:r>
              <w:rPr>
                <w:rFonts w:hint="eastAsia" w:ascii="宋体" w:hAnsi="宋体"/>
              </w:rPr>
              <w:t>60岁以下，</w:t>
            </w:r>
            <w:r>
              <w:rPr>
                <w:rFonts w:hint="eastAsia" w:ascii="宋体" w:hAnsi="宋体"/>
                <w:color w:val="C00000"/>
                <w:lang w:val="en-US" w:eastAsia="zh-CN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所有</w:t>
            </w:r>
            <w:r>
              <w:rPr>
                <w:rFonts w:hint="eastAsia" w:ascii="宋体" w:hAnsi="宋体"/>
                <w:color w:val="C00000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人员持有保安证</w:t>
            </w:r>
            <w:r>
              <w:rPr>
                <w:rFonts w:hint="eastAsia" w:ascii="宋体" w:hAnsi="宋体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，特勤</w:t>
            </w:r>
            <w:r>
              <w:rPr>
                <w:rFonts w:hint="eastAsia" w:ascii="宋体" w:hAnsi="宋体"/>
              </w:rPr>
              <w:t>6人（40岁左右）身体健康、责任心强，无不良记录。</w:t>
            </w:r>
            <w:bookmarkStart w:id="0" w:name="_GoBack"/>
            <w:bookmarkEnd w:id="0"/>
          </w:p>
        </w:tc>
      </w:tr>
    </w:tbl>
    <w:p w14:paraId="106E6FB0">
      <w:pPr>
        <w:spacing w:line="600" w:lineRule="exact"/>
        <w:jc w:val="left"/>
        <w:rPr>
          <w:rFonts w:hint="eastAsia" w:ascii="宋体" w:hAnsi="宋体"/>
        </w:rPr>
      </w:pPr>
      <w:r>
        <w:rPr>
          <w:rFonts w:hint="eastAsia"/>
          <w:b/>
        </w:rPr>
        <w:t>二、消防管理服务标准</w:t>
      </w:r>
    </w:p>
    <w:tbl>
      <w:tblPr>
        <w:tblStyle w:val="2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3"/>
        <w:gridCol w:w="3900"/>
        <w:gridCol w:w="4666"/>
      </w:tblGrid>
      <w:tr w14:paraId="4A912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exact"/>
        </w:trPr>
        <w:tc>
          <w:tcPr>
            <w:tcW w:w="1323" w:type="dxa"/>
            <w:noWrap w:val="0"/>
            <w:vAlign w:val="center"/>
          </w:tcPr>
          <w:p w14:paraId="60A4677A">
            <w:pPr>
              <w:spacing w:line="50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工作项目</w:t>
            </w:r>
          </w:p>
        </w:tc>
        <w:tc>
          <w:tcPr>
            <w:tcW w:w="3900" w:type="dxa"/>
            <w:noWrap w:val="0"/>
            <w:vAlign w:val="center"/>
          </w:tcPr>
          <w:p w14:paraId="426B773D">
            <w:pPr>
              <w:spacing w:line="50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作业频率</w:t>
            </w:r>
          </w:p>
        </w:tc>
        <w:tc>
          <w:tcPr>
            <w:tcW w:w="4666" w:type="dxa"/>
            <w:noWrap w:val="0"/>
            <w:vAlign w:val="center"/>
          </w:tcPr>
          <w:p w14:paraId="733D0636">
            <w:pPr>
              <w:spacing w:line="50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质量标准</w:t>
            </w:r>
          </w:p>
        </w:tc>
      </w:tr>
      <w:tr w14:paraId="6837A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exact"/>
        </w:trPr>
        <w:tc>
          <w:tcPr>
            <w:tcW w:w="1323" w:type="dxa"/>
            <w:noWrap w:val="0"/>
            <w:vAlign w:val="center"/>
          </w:tcPr>
          <w:p w14:paraId="0AE8E432">
            <w:pPr>
              <w:spacing w:line="50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消防自动控制系统管理</w:t>
            </w:r>
          </w:p>
        </w:tc>
        <w:tc>
          <w:tcPr>
            <w:tcW w:w="3900" w:type="dxa"/>
            <w:noWrap w:val="0"/>
            <w:vAlign w:val="center"/>
          </w:tcPr>
          <w:p w14:paraId="5398A83B">
            <w:pPr>
              <w:spacing w:line="500" w:lineRule="exact"/>
              <w:jc w:val="left"/>
              <w:rPr>
                <w:rFonts w:ascii="宋体"/>
              </w:rPr>
            </w:pPr>
            <w:r>
              <w:rPr>
                <w:rFonts w:ascii="宋体" w:hAnsi="宋体"/>
              </w:rPr>
              <w:t>1</w:t>
            </w:r>
            <w:r>
              <w:rPr>
                <w:rFonts w:hint="eastAsia" w:ascii="宋体" w:hAnsi="宋体"/>
              </w:rPr>
              <w:t>）每日检查，值班人员处理报警信号。</w:t>
            </w:r>
          </w:p>
          <w:p w14:paraId="282F8819">
            <w:pPr>
              <w:spacing w:line="500" w:lineRule="exact"/>
              <w:jc w:val="left"/>
              <w:rPr>
                <w:rFonts w:ascii="宋体"/>
              </w:rPr>
            </w:pPr>
            <w:r>
              <w:rPr>
                <w:rFonts w:ascii="宋体" w:hAnsi="宋体"/>
              </w:rPr>
              <w:t>2</w:t>
            </w:r>
            <w:r>
              <w:rPr>
                <w:rFonts w:hint="eastAsia" w:ascii="宋体" w:hAnsi="宋体"/>
              </w:rPr>
              <w:t>）日常保持与消防队的联络，维持无限报警系统的正常运行。</w:t>
            </w:r>
          </w:p>
          <w:p w14:paraId="7351FAD9">
            <w:pPr>
              <w:spacing w:line="500" w:lineRule="exact"/>
              <w:jc w:val="left"/>
              <w:rPr>
                <w:rFonts w:ascii="宋体"/>
              </w:rPr>
            </w:pPr>
            <w:r>
              <w:rPr>
                <w:rFonts w:ascii="宋体" w:hAnsi="宋体"/>
              </w:rPr>
              <w:t>3</w:t>
            </w:r>
            <w:r>
              <w:rPr>
                <w:rFonts w:hint="eastAsia" w:ascii="宋体" w:hAnsi="宋体"/>
              </w:rPr>
              <w:t>）每年处理大楼的消防检查工作。</w:t>
            </w:r>
          </w:p>
        </w:tc>
        <w:tc>
          <w:tcPr>
            <w:tcW w:w="4666" w:type="dxa"/>
            <w:noWrap w:val="0"/>
            <w:vAlign w:val="center"/>
          </w:tcPr>
          <w:p w14:paraId="51FAC99C">
            <w:pPr>
              <w:spacing w:line="500" w:lineRule="exact"/>
              <w:jc w:val="left"/>
              <w:rPr>
                <w:rFonts w:ascii="宋体"/>
              </w:rPr>
            </w:pPr>
            <w:r>
              <w:rPr>
                <w:rFonts w:ascii="宋体" w:hAnsi="宋体"/>
              </w:rPr>
              <w:t>1</w:t>
            </w:r>
            <w:r>
              <w:rPr>
                <w:rFonts w:hint="eastAsia" w:ascii="宋体" w:hAnsi="宋体"/>
              </w:rPr>
              <w:t>）保持日检记录，及时处理报警信号，报警系统正常健康运行。</w:t>
            </w:r>
          </w:p>
          <w:p w14:paraId="72F822FB">
            <w:pPr>
              <w:spacing w:line="500" w:lineRule="exact"/>
              <w:jc w:val="left"/>
              <w:rPr>
                <w:rFonts w:ascii="宋体"/>
              </w:rPr>
            </w:pPr>
            <w:r>
              <w:rPr>
                <w:rFonts w:ascii="宋体" w:hAnsi="宋体"/>
              </w:rPr>
              <w:t>2</w:t>
            </w:r>
            <w:r>
              <w:rPr>
                <w:rFonts w:hint="eastAsia" w:ascii="宋体" w:hAnsi="宋体"/>
              </w:rPr>
              <w:t>）与消防主管机关保持良好沟通关系，确保大楼消防年检合格。</w:t>
            </w:r>
          </w:p>
        </w:tc>
      </w:tr>
      <w:tr w14:paraId="789C0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exact"/>
        </w:trPr>
        <w:tc>
          <w:tcPr>
            <w:tcW w:w="1323" w:type="dxa"/>
            <w:noWrap w:val="0"/>
            <w:vAlign w:val="center"/>
          </w:tcPr>
          <w:p w14:paraId="14AE404C">
            <w:pPr>
              <w:spacing w:line="50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消防系统设施管理</w:t>
            </w:r>
          </w:p>
        </w:tc>
        <w:tc>
          <w:tcPr>
            <w:tcW w:w="3900" w:type="dxa"/>
            <w:noWrap w:val="0"/>
            <w:vAlign w:val="center"/>
          </w:tcPr>
          <w:p w14:paraId="3D3D899C">
            <w:pPr>
              <w:spacing w:line="500" w:lineRule="exact"/>
              <w:jc w:val="left"/>
              <w:rPr>
                <w:rFonts w:ascii="宋体"/>
              </w:rPr>
            </w:pPr>
            <w:r>
              <w:rPr>
                <w:rFonts w:ascii="宋体" w:hAnsi="宋体"/>
              </w:rPr>
              <w:t>1</w:t>
            </w:r>
            <w:r>
              <w:rPr>
                <w:rFonts w:hint="eastAsia" w:ascii="宋体" w:hAnsi="宋体"/>
              </w:rPr>
              <w:t>）每日巡检消防栓、灭火器等设施；</w:t>
            </w:r>
          </w:p>
          <w:p w14:paraId="1A0A4AAC">
            <w:pPr>
              <w:spacing w:line="500" w:lineRule="exact"/>
              <w:jc w:val="left"/>
              <w:rPr>
                <w:rFonts w:ascii="宋体"/>
              </w:rPr>
            </w:pPr>
            <w:r>
              <w:rPr>
                <w:rFonts w:ascii="宋体" w:hAnsi="宋体"/>
              </w:rPr>
              <w:t>2</w:t>
            </w:r>
            <w:r>
              <w:rPr>
                <w:rFonts w:hint="eastAsia" w:ascii="宋体" w:hAnsi="宋体"/>
              </w:rPr>
              <w:t>）每月检查消防通风、排烟设备，消防水供给系统设备。</w:t>
            </w:r>
          </w:p>
        </w:tc>
        <w:tc>
          <w:tcPr>
            <w:tcW w:w="4666" w:type="dxa"/>
            <w:noWrap w:val="0"/>
            <w:vAlign w:val="center"/>
          </w:tcPr>
          <w:p w14:paraId="49319FCA">
            <w:pPr>
              <w:spacing w:line="500" w:lineRule="exact"/>
              <w:jc w:val="left"/>
              <w:rPr>
                <w:rFonts w:ascii="宋体"/>
              </w:rPr>
            </w:pPr>
            <w:r>
              <w:rPr>
                <w:rFonts w:ascii="宋体" w:hAnsi="宋体"/>
              </w:rPr>
              <w:t>1</w:t>
            </w:r>
            <w:r>
              <w:rPr>
                <w:rFonts w:hint="eastAsia" w:ascii="宋体" w:hAnsi="宋体"/>
              </w:rPr>
              <w:t>）确保消防栓、灭火器等设施齐备、正常。</w:t>
            </w:r>
          </w:p>
          <w:p w14:paraId="23028F24">
            <w:pPr>
              <w:spacing w:line="500" w:lineRule="exact"/>
              <w:jc w:val="left"/>
              <w:rPr>
                <w:rFonts w:ascii="宋体"/>
              </w:rPr>
            </w:pPr>
            <w:r>
              <w:rPr>
                <w:rFonts w:ascii="宋体" w:hAnsi="宋体"/>
              </w:rPr>
              <w:t>2</w:t>
            </w:r>
            <w:r>
              <w:rPr>
                <w:rFonts w:hint="eastAsia" w:ascii="宋体" w:hAnsi="宋体"/>
              </w:rPr>
              <w:t>）消防通风、排烟、供水设备正常，完好。</w:t>
            </w:r>
          </w:p>
        </w:tc>
      </w:tr>
      <w:tr w14:paraId="58495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exact"/>
        </w:trPr>
        <w:tc>
          <w:tcPr>
            <w:tcW w:w="1323" w:type="dxa"/>
            <w:noWrap w:val="0"/>
            <w:vAlign w:val="center"/>
          </w:tcPr>
          <w:p w14:paraId="4CABAC8B">
            <w:pPr>
              <w:spacing w:line="5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消防值班室</w:t>
            </w:r>
          </w:p>
        </w:tc>
        <w:tc>
          <w:tcPr>
            <w:tcW w:w="3900" w:type="dxa"/>
            <w:noWrap w:val="0"/>
            <w:vAlign w:val="center"/>
          </w:tcPr>
          <w:p w14:paraId="0B992E0C">
            <w:pPr>
              <w:spacing w:line="500" w:lineRule="exact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24小时双人持证值班。</w:t>
            </w:r>
          </w:p>
        </w:tc>
        <w:tc>
          <w:tcPr>
            <w:tcW w:w="4666" w:type="dxa"/>
            <w:noWrap w:val="0"/>
            <w:vAlign w:val="center"/>
          </w:tcPr>
          <w:p w14:paraId="64D9FFFD">
            <w:pPr>
              <w:spacing w:line="500" w:lineRule="exact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主机报警、科室人员报警立即赶到现场进行处理。</w:t>
            </w:r>
          </w:p>
        </w:tc>
      </w:tr>
      <w:tr w14:paraId="2AC13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6" w:hRule="exact"/>
        </w:trPr>
        <w:tc>
          <w:tcPr>
            <w:tcW w:w="1323" w:type="dxa"/>
            <w:noWrap w:val="0"/>
            <w:vAlign w:val="center"/>
          </w:tcPr>
          <w:p w14:paraId="2EE7EE72">
            <w:pPr>
              <w:spacing w:line="50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消防事务管理</w:t>
            </w:r>
          </w:p>
        </w:tc>
        <w:tc>
          <w:tcPr>
            <w:tcW w:w="3900" w:type="dxa"/>
            <w:noWrap w:val="0"/>
            <w:vAlign w:val="center"/>
          </w:tcPr>
          <w:p w14:paraId="56B70E9F">
            <w:pPr>
              <w:spacing w:line="500" w:lineRule="exact"/>
              <w:jc w:val="left"/>
              <w:rPr>
                <w:rFonts w:ascii="宋体"/>
              </w:rPr>
            </w:pPr>
            <w:r>
              <w:rPr>
                <w:rFonts w:ascii="宋体" w:hAnsi="宋体"/>
              </w:rPr>
              <w:t>1</w:t>
            </w:r>
            <w:r>
              <w:rPr>
                <w:rFonts w:hint="eastAsia" w:ascii="宋体" w:hAnsi="宋体"/>
              </w:rPr>
              <w:t>）每月检查一次大楼各消防通道等消防“软环境”。</w:t>
            </w:r>
          </w:p>
          <w:p w14:paraId="2B20A5F4">
            <w:pPr>
              <w:spacing w:line="500" w:lineRule="exact"/>
              <w:jc w:val="left"/>
              <w:rPr>
                <w:rFonts w:ascii="宋体"/>
              </w:rPr>
            </w:pPr>
            <w:r>
              <w:rPr>
                <w:rFonts w:ascii="宋体" w:hAnsi="宋体"/>
              </w:rPr>
              <w:t>2</w:t>
            </w:r>
            <w:r>
              <w:rPr>
                <w:rFonts w:hint="eastAsia" w:ascii="宋体" w:hAnsi="宋体"/>
              </w:rPr>
              <w:t>）每半年进行一次消防训练、每年进行一次消防宣传、消防演习。</w:t>
            </w:r>
          </w:p>
        </w:tc>
        <w:tc>
          <w:tcPr>
            <w:tcW w:w="4666" w:type="dxa"/>
            <w:noWrap w:val="0"/>
            <w:vAlign w:val="center"/>
          </w:tcPr>
          <w:p w14:paraId="13837676">
            <w:pPr>
              <w:spacing w:line="500" w:lineRule="exact"/>
              <w:jc w:val="left"/>
              <w:rPr>
                <w:rFonts w:ascii="宋体"/>
              </w:rPr>
            </w:pPr>
            <w:r>
              <w:rPr>
                <w:rFonts w:ascii="宋体" w:hAnsi="宋体"/>
              </w:rPr>
              <w:t>1</w:t>
            </w:r>
            <w:r>
              <w:rPr>
                <w:rFonts w:hint="eastAsia" w:ascii="宋体" w:hAnsi="宋体"/>
              </w:rPr>
              <w:t>）消防通道畅通吴堵塞，各防火门、防火分区正常。</w:t>
            </w:r>
          </w:p>
          <w:p w14:paraId="35B5BEB5">
            <w:pPr>
              <w:spacing w:line="500" w:lineRule="exact"/>
              <w:jc w:val="left"/>
              <w:rPr>
                <w:rFonts w:ascii="宋体"/>
              </w:rPr>
            </w:pPr>
            <w:r>
              <w:rPr>
                <w:rFonts w:ascii="宋体" w:hAnsi="宋体"/>
              </w:rPr>
              <w:t>2</w:t>
            </w:r>
            <w:r>
              <w:rPr>
                <w:rFonts w:hint="eastAsia" w:ascii="宋体" w:hAnsi="宋体"/>
              </w:rPr>
              <w:t>）建立义务消防队，进行正常训练活动，有效对业主进行消防宣传教育。</w:t>
            </w:r>
          </w:p>
        </w:tc>
      </w:tr>
    </w:tbl>
    <w:p w14:paraId="67F6EE33">
      <w:pPr>
        <w:ind w:firstLine="480" w:firstLineChars="200"/>
        <w:rPr>
          <w:rFonts w:hint="eastAsia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B91837"/>
    <w:rsid w:val="0BB91837"/>
    <w:rsid w:val="45B178BD"/>
    <w:rsid w:val="58175C92"/>
    <w:rsid w:val="65864EAB"/>
    <w:rsid w:val="66875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848</Words>
  <Characters>855</Characters>
  <Lines>0</Lines>
  <Paragraphs>0</Paragraphs>
  <TotalTime>1</TotalTime>
  <ScaleCrop>false</ScaleCrop>
  <LinksUpToDate>false</LinksUpToDate>
  <CharactersWithSpaces>860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2026-10-30T09:20:00Z</dcterms:created>
  <dc:creator>15924773006</dc:creator>
  <cp:lastModifiedBy>15924773006</cp:lastModifiedBy>
  <dcterms:modified xsi:type="dcterms:W3CDTF">2026-11-02T00:42:19Z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CB2451DC7A3F4E3EABC813CD02A85232_11</vt:lpwstr>
  </property>
  <property fmtid="{D5CDD505-2E9C-101B-9397-08002B2CF9AE}" pid="4" name="KSOTemplateDocerSaveRecord">
    <vt:lpwstr>eyJoZGlkIjoiMDkzMzVhYTc4ZTRjZTk5ODM4OGEwNTM1NzhjYjFhN2UiLCJ1c2VySWQiOiIxNDU4NDM5NzUzIn0=</vt:lpwstr>
  </property>
</Properties>
</file>